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729" w:rsidRPr="008D2635" w:rsidRDefault="008D2635" w:rsidP="005543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543FC" w:rsidRPr="008D2635">
        <w:rPr>
          <w:rFonts w:ascii="Times New Roman" w:hAnsi="Times New Roman" w:cs="Times New Roman"/>
          <w:sz w:val="32"/>
          <w:szCs w:val="32"/>
        </w:rPr>
        <w:t>Специального оборудованного помещения для размещения библиотечного фонда нет.</w:t>
      </w:r>
    </w:p>
    <w:p w:rsidR="005543FC" w:rsidRPr="008D2635" w:rsidRDefault="008D2635" w:rsidP="005543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543FC" w:rsidRPr="008D2635">
        <w:rPr>
          <w:rFonts w:ascii="Times New Roman" w:hAnsi="Times New Roman" w:cs="Times New Roman"/>
          <w:sz w:val="32"/>
          <w:szCs w:val="32"/>
        </w:rPr>
        <w:t>Книжный фонд размещен в методическом кабинете, в группах, в кабинетах узких специалистов.</w:t>
      </w:r>
    </w:p>
    <w:p w:rsidR="005543FC" w:rsidRPr="008D2635" w:rsidRDefault="008D2635" w:rsidP="005543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543FC" w:rsidRPr="008D2635">
        <w:rPr>
          <w:rFonts w:ascii="Times New Roman" w:hAnsi="Times New Roman" w:cs="Times New Roman"/>
          <w:sz w:val="32"/>
          <w:szCs w:val="32"/>
        </w:rPr>
        <w:t>В кабинетах имеются: методическая литература для педагогов, художественная литература для детей.</w:t>
      </w:r>
      <w:bookmarkStart w:id="0" w:name="_GoBack"/>
      <w:bookmarkEnd w:id="0"/>
    </w:p>
    <w:sectPr w:rsidR="005543FC" w:rsidRPr="008D2635" w:rsidSect="008D2635">
      <w:pgSz w:w="11906" w:h="16838"/>
      <w:pgMar w:top="851" w:right="851" w:bottom="907" w:left="1134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B70"/>
    <w:rsid w:val="004C7931"/>
    <w:rsid w:val="005543FC"/>
    <w:rsid w:val="007A3E71"/>
    <w:rsid w:val="008D2635"/>
    <w:rsid w:val="00A85B70"/>
    <w:rsid w:val="00CF7018"/>
    <w:rsid w:val="00F15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Grizli777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2025-03-04T17:34:00Z</dcterms:created>
  <dcterms:modified xsi:type="dcterms:W3CDTF">2025-03-04T17:39:00Z</dcterms:modified>
</cp:coreProperties>
</file>